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ED05AE" w14:textId="2E10B71D" w:rsidR="001205FF" w:rsidRDefault="00D06E72" w:rsidP="00D12907">
      <w:pPr>
        <w:pStyle w:val="Nagwek1"/>
        <w:jc w:val="center"/>
        <w:rPr>
          <w:b/>
          <w:bCs/>
          <w:color w:val="auto"/>
        </w:rPr>
      </w:pPr>
      <w:r w:rsidRPr="00D12907">
        <w:rPr>
          <w:b/>
          <w:bCs/>
          <w:color w:val="auto"/>
        </w:rPr>
        <w:t xml:space="preserve">Opis </w:t>
      </w:r>
      <w:r w:rsidR="007F54EE" w:rsidRPr="007F54EE">
        <w:rPr>
          <w:b/>
          <w:bCs/>
          <w:color w:val="auto"/>
        </w:rPr>
        <w:t>budynku mieszkalnego wielorodzinnego zlokalizowanego w Plewiskach przy ul. Szkolnej 155</w:t>
      </w:r>
      <w:r w:rsidR="007F54EE">
        <w:rPr>
          <w:b/>
          <w:bCs/>
          <w:color w:val="auto"/>
        </w:rPr>
        <w:t xml:space="preserve"> przeznaczonego do rozbiórki</w:t>
      </w:r>
    </w:p>
    <w:p w14:paraId="0F175153" w14:textId="77777777" w:rsidR="00D12907" w:rsidRPr="00D12907" w:rsidRDefault="00D12907" w:rsidP="00D12907"/>
    <w:p w14:paraId="6019A333" w14:textId="5B549743" w:rsidR="00D06E72" w:rsidRDefault="00D12907" w:rsidP="00D12907">
      <w:r w:rsidRPr="00D12907">
        <w:t>Budy</w:t>
      </w:r>
      <w:r>
        <w:t>n</w:t>
      </w:r>
      <w:r w:rsidR="007F54EE">
        <w:t>ek</w:t>
      </w:r>
      <w:r w:rsidRPr="00D12907">
        <w:t xml:space="preserve"> </w:t>
      </w:r>
      <w:r w:rsidR="003075B8">
        <w:rPr>
          <w:rFonts w:cstheme="minorHAnsi"/>
          <w:color w:val="000000"/>
          <w:shd w:val="clear" w:color="auto" w:fill="FFFFFF"/>
        </w:rPr>
        <w:t xml:space="preserve">mieszkalny </w:t>
      </w:r>
      <w:r w:rsidR="007F54EE">
        <w:rPr>
          <w:rFonts w:cstheme="minorHAnsi"/>
          <w:color w:val="000000"/>
          <w:shd w:val="clear" w:color="auto" w:fill="FFFFFF"/>
        </w:rPr>
        <w:t xml:space="preserve">wielorodzinny zlokalizowany na działce </w:t>
      </w:r>
      <w:r w:rsidR="007F54EE" w:rsidRPr="000065CE">
        <w:rPr>
          <w:rFonts w:cstheme="minorHAnsi"/>
          <w:color w:val="000000"/>
          <w:shd w:val="clear" w:color="auto" w:fill="FFFFFF"/>
        </w:rPr>
        <w:t>o numerze ewidencyjnym</w:t>
      </w:r>
      <w:r w:rsidR="007F54EE">
        <w:rPr>
          <w:rFonts w:cstheme="minorHAnsi"/>
          <w:color w:val="000000"/>
          <w:shd w:val="clear" w:color="auto" w:fill="FFFFFF"/>
        </w:rPr>
        <w:t xml:space="preserve"> 1313/35 w Plewiskach przy ul. Szkolnej</w:t>
      </w:r>
      <w:r w:rsidR="006C6FB9">
        <w:rPr>
          <w:rFonts w:cstheme="minorHAnsi"/>
          <w:color w:val="000000"/>
          <w:shd w:val="clear" w:color="auto" w:fill="FFFFFF"/>
        </w:rPr>
        <w:t xml:space="preserve"> 155</w:t>
      </w:r>
      <w:r w:rsidR="007F54EE">
        <w:rPr>
          <w:rFonts w:cstheme="minorHAnsi"/>
          <w:color w:val="000000"/>
          <w:shd w:val="clear" w:color="auto" w:fill="FFFFFF"/>
        </w:rPr>
        <w:t xml:space="preserve"> na podstawie decyzji nakazu rozbiórki wydanej przez Powiatowego Inspektora Budowlanego dla powiatu poznańskiego</w:t>
      </w:r>
      <w:r w:rsidRPr="00D12907">
        <w:t>.</w:t>
      </w:r>
    </w:p>
    <w:p w14:paraId="772AA0E8" w14:textId="63B16F87" w:rsidR="00DC432A" w:rsidRDefault="006C6FB9" w:rsidP="00D12907">
      <w:r>
        <w:rPr>
          <w:noProof/>
        </w:rPr>
        <w:drawing>
          <wp:inline distT="0" distB="0" distL="0" distR="0" wp14:anchorId="29106855" wp14:editId="4E882C2A">
            <wp:extent cx="5760720" cy="3734435"/>
            <wp:effectExtent l="0" t="0" r="0" b="0"/>
            <wp:docPr id="71728886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88866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3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2D095" w14:textId="75415C40" w:rsidR="00DC432A" w:rsidRDefault="00D12907" w:rsidP="00D12907">
      <w:r>
        <w:t xml:space="preserve">Przedmiotowy budynek </w:t>
      </w:r>
      <w:r w:rsidR="00DC432A">
        <w:t xml:space="preserve">obecnie jest niezamieszkany, </w:t>
      </w:r>
      <w:r>
        <w:t>jest obiektem jednokondygnacyjnym, bez podpiwniczenia</w:t>
      </w:r>
      <w:r w:rsidR="00DC432A">
        <w:t xml:space="preserve"> o konstrukcji ryglowej drewnianej z dachem płaskim. Budynek był adaptowany z magazynów.</w:t>
      </w:r>
    </w:p>
    <w:p w14:paraId="70A3DBA5" w14:textId="3FD263B8" w:rsidR="00D12907" w:rsidRDefault="00D12907" w:rsidP="00D12907">
      <w:r>
        <w:t>Całość dostępna z poziomu terenu</w:t>
      </w:r>
      <w:r w:rsidR="000344D7">
        <w:t>.</w:t>
      </w:r>
      <w:r>
        <w:t xml:space="preserve"> </w:t>
      </w:r>
    </w:p>
    <w:p w14:paraId="526D4D06" w14:textId="31919983" w:rsidR="000344D7" w:rsidRDefault="00DC432A" w:rsidP="000344D7">
      <w:r>
        <w:t>Dane</w:t>
      </w:r>
      <w:r w:rsidR="0006324D">
        <w:t xml:space="preserve">: </w:t>
      </w:r>
    </w:p>
    <w:p w14:paraId="600629C9" w14:textId="28A14E34" w:rsidR="000344D7" w:rsidRDefault="00DC432A" w:rsidP="000344D7">
      <w:pPr>
        <w:pStyle w:val="Akapitzlist"/>
        <w:numPr>
          <w:ilvl w:val="0"/>
          <w:numId w:val="2"/>
        </w:numPr>
      </w:pPr>
      <w:r>
        <w:t>Powierzchnia zabudowy 442,71 m</w:t>
      </w:r>
      <w:r w:rsidRPr="00DC432A">
        <w:rPr>
          <w:vertAlign w:val="superscript"/>
        </w:rPr>
        <w:t>2</w:t>
      </w:r>
      <w:r w:rsidR="000344D7">
        <w:t xml:space="preserve">, </w:t>
      </w:r>
    </w:p>
    <w:p w14:paraId="6E4EE928" w14:textId="7CBC89CE" w:rsidR="0006324D" w:rsidRDefault="00DC432A" w:rsidP="000344D7">
      <w:pPr>
        <w:pStyle w:val="Akapitzlist"/>
        <w:numPr>
          <w:ilvl w:val="0"/>
          <w:numId w:val="2"/>
        </w:numPr>
      </w:pPr>
      <w:r>
        <w:t xml:space="preserve">Kubatura </w:t>
      </w:r>
      <w:r w:rsidR="000344D7">
        <w:t>budyn</w:t>
      </w:r>
      <w:r>
        <w:t>ku</w:t>
      </w:r>
      <w:r w:rsidR="000344D7">
        <w:t xml:space="preserve"> </w:t>
      </w:r>
      <w:r>
        <w:t>1558,00 m</w:t>
      </w:r>
      <w:r w:rsidRPr="00DC432A">
        <w:rPr>
          <w:vertAlign w:val="superscript"/>
        </w:rPr>
        <w:t>3</w:t>
      </w:r>
    </w:p>
    <w:p w14:paraId="00802BF6" w14:textId="5D797051" w:rsidR="008E6C10" w:rsidRDefault="009256A6" w:rsidP="004852B8">
      <w:pPr>
        <w:spacing w:before="0" w:after="0"/>
      </w:pPr>
      <w:r>
        <w:t>Fundamenty betonowe.</w:t>
      </w:r>
    </w:p>
    <w:p w14:paraId="308E2915" w14:textId="0911CE6A" w:rsidR="004852B8" w:rsidRDefault="004852B8" w:rsidP="004852B8">
      <w:pPr>
        <w:spacing w:before="0" w:after="0"/>
      </w:pPr>
      <w:r>
        <w:t>Ściana fundamentowa – cokół murowany z cegły pełnej.</w:t>
      </w:r>
    </w:p>
    <w:p w14:paraId="2B7B14EC" w14:textId="10A5EBF3" w:rsidR="004852B8" w:rsidRDefault="004852B8" w:rsidP="004852B8">
      <w:pPr>
        <w:spacing w:before="0" w:after="0"/>
      </w:pPr>
      <w:r>
        <w:lastRenderedPageBreak/>
        <w:t>Konstrukcja ścian – szkielet z bali drewnianych, obicie deskowe, tynk na trzcinie, miejscowo ściany wykończone płytą GK.</w:t>
      </w:r>
    </w:p>
    <w:p w14:paraId="2F73A521" w14:textId="4C606FA2" w:rsidR="004852B8" w:rsidRDefault="004852B8" w:rsidP="004852B8">
      <w:pPr>
        <w:spacing w:before="0" w:after="0"/>
      </w:pPr>
      <w:r>
        <w:t>Stropodach – drewniany, obicie deskowaniem, konstrukcja wiązary deskowe.</w:t>
      </w:r>
    </w:p>
    <w:p w14:paraId="77F0DDBC" w14:textId="3FDCF30E" w:rsidR="004852B8" w:rsidRDefault="004852B8" w:rsidP="004852B8">
      <w:pPr>
        <w:spacing w:before="0" w:after="0"/>
      </w:pPr>
      <w:r>
        <w:t>Pokrycie dachu – papa na deskowaniu.</w:t>
      </w:r>
    </w:p>
    <w:p w14:paraId="35D6E884" w14:textId="428A5096" w:rsidR="004852B8" w:rsidRDefault="004852B8" w:rsidP="004852B8">
      <w:pPr>
        <w:spacing w:before="0" w:after="0"/>
      </w:pPr>
      <w:r>
        <w:t>Opierzenia – z blachy stalowej ocynkowanej.</w:t>
      </w:r>
    </w:p>
    <w:p w14:paraId="29B91BB6" w14:textId="577BC2FD" w:rsidR="00A30018" w:rsidRDefault="00A30018" w:rsidP="004852B8">
      <w:pPr>
        <w:spacing w:before="0" w:after="0"/>
      </w:pPr>
      <w:r>
        <w:t>Rynny i rury spustowe: blacha ocynkowana, rury PCV.</w:t>
      </w:r>
    </w:p>
    <w:p w14:paraId="41AB1B91" w14:textId="0A54FF32" w:rsidR="004852B8" w:rsidRDefault="004852B8" w:rsidP="004852B8">
      <w:pPr>
        <w:spacing w:before="0" w:after="0"/>
      </w:pPr>
      <w:r>
        <w:t>Kominy – murowane</w:t>
      </w:r>
      <w:r w:rsidR="00AA471A">
        <w:t xml:space="preserve"> otynkowane</w:t>
      </w:r>
      <w:r>
        <w:t>.</w:t>
      </w:r>
    </w:p>
    <w:p w14:paraId="3DD5E5B0" w14:textId="3AE4936A" w:rsidR="004852B8" w:rsidRDefault="004852B8" w:rsidP="004852B8">
      <w:pPr>
        <w:spacing w:before="0" w:after="0"/>
      </w:pPr>
      <w:r>
        <w:t>Tynki – wewnętrzne cementowo-wapienne na trzcinie, a także we fragmentach obite płytą gipsowo-kartonową; zewnętrzne cementowo-wapienne na trzcinie i supremie.</w:t>
      </w:r>
    </w:p>
    <w:p w14:paraId="654569EC" w14:textId="03AA6FD7" w:rsidR="004852B8" w:rsidRDefault="004852B8" w:rsidP="004852B8">
      <w:pPr>
        <w:spacing w:before="0" w:after="0"/>
      </w:pPr>
      <w:r>
        <w:t xml:space="preserve">Okna </w:t>
      </w:r>
      <w:r w:rsidR="00AE4D69">
        <w:t>–</w:t>
      </w:r>
      <w:r>
        <w:t xml:space="preserve"> drewniane</w:t>
      </w:r>
      <w:r w:rsidR="00A30018">
        <w:t>, PVC</w:t>
      </w:r>
      <w:r w:rsidR="00AE4D69">
        <w:t>.</w:t>
      </w:r>
    </w:p>
    <w:p w14:paraId="4155F815" w14:textId="2DD4B0B4" w:rsidR="00AE4D69" w:rsidRDefault="00AE4D69" w:rsidP="004852B8">
      <w:pPr>
        <w:spacing w:before="0" w:after="0"/>
      </w:pPr>
      <w:r>
        <w:t>Drzwi – drewniane.</w:t>
      </w:r>
    </w:p>
    <w:p w14:paraId="3252112D" w14:textId="381066E9" w:rsidR="00AE4D69" w:rsidRDefault="00AE4D69" w:rsidP="004852B8">
      <w:pPr>
        <w:spacing w:before="0" w:after="0"/>
      </w:pPr>
      <w:r>
        <w:t xml:space="preserve">Podłogi – drewniane, deskowe na belkach drewnianych oraz betonowe, pokryte </w:t>
      </w:r>
      <w:proofErr w:type="spellStart"/>
      <w:r>
        <w:t>pcv</w:t>
      </w:r>
      <w:proofErr w:type="spellEnd"/>
      <w:r>
        <w:t>, wykładzinami i płytkami.</w:t>
      </w:r>
    </w:p>
    <w:p w14:paraId="70DC4797" w14:textId="65473860" w:rsidR="00AE4D69" w:rsidRDefault="00AE4D69" w:rsidP="004852B8">
      <w:pPr>
        <w:spacing w:before="0" w:after="0"/>
      </w:pPr>
      <w:r>
        <w:t xml:space="preserve">Wyposażenie w instalacje elektryczne, wodno-kanalizacyjne z przyłączami do sieci, ogrzewanie piecami </w:t>
      </w:r>
      <w:r w:rsidR="00A30018">
        <w:t>węglowymi</w:t>
      </w:r>
      <w:r>
        <w:t>,</w:t>
      </w:r>
      <w:r w:rsidR="00A30018">
        <w:t xml:space="preserve"> w dwóch mieszkaniach ogrzewanie instalacją</w:t>
      </w:r>
      <w:r>
        <w:t xml:space="preserve"> </w:t>
      </w:r>
      <w:r w:rsidR="00AA471A">
        <w:t>klimatyzacji</w:t>
      </w:r>
      <w:r>
        <w:t xml:space="preserve"> oraz grzejnikami elektrycznymi.</w:t>
      </w:r>
    </w:p>
    <w:p w14:paraId="6B92A11A" w14:textId="77777777" w:rsidR="001366C2" w:rsidRDefault="001366C2" w:rsidP="00D12907"/>
    <w:p w14:paraId="371C80A4" w14:textId="5EFB5903" w:rsidR="00321322" w:rsidRDefault="008C724A" w:rsidP="00D12907">
      <w:r>
        <w:t>Dokumentacja zdjęciowa:</w:t>
      </w:r>
    </w:p>
    <w:p w14:paraId="5A3354B7" w14:textId="1F58BC56" w:rsidR="004274C8" w:rsidRDefault="004274C8" w:rsidP="00D12907">
      <w:r>
        <w:rPr>
          <w:noProof/>
        </w:rPr>
        <w:drawing>
          <wp:inline distT="0" distB="0" distL="0" distR="0" wp14:anchorId="6FC322BA" wp14:editId="470DDA05">
            <wp:extent cx="5753100" cy="3238500"/>
            <wp:effectExtent l="0" t="0" r="0" b="0"/>
            <wp:docPr id="2401887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CD2DF" w14:textId="41E0D2EB" w:rsidR="008E6C10" w:rsidRDefault="008E6C10" w:rsidP="00D12907"/>
    <w:p w14:paraId="268A60E5" w14:textId="690862B3" w:rsidR="008C724A" w:rsidRDefault="008C724A" w:rsidP="00D12907"/>
    <w:p w14:paraId="31141657" w14:textId="01BF6B5C" w:rsidR="008C724A" w:rsidRDefault="008C724A" w:rsidP="00D12907"/>
    <w:p w14:paraId="300F89C8" w14:textId="699EDB81" w:rsidR="0094099B" w:rsidRDefault="005C0773" w:rsidP="00D12907">
      <w:r>
        <w:lastRenderedPageBreak/>
        <w:t xml:space="preserve">       </w:t>
      </w:r>
      <w:r w:rsidR="004274C8">
        <w:rPr>
          <w:noProof/>
        </w:rPr>
        <w:drawing>
          <wp:inline distT="0" distB="0" distL="0" distR="0" wp14:anchorId="7E3A3FA7" wp14:editId="4296A4F0">
            <wp:extent cx="5743575" cy="3228975"/>
            <wp:effectExtent l="0" t="0" r="9525" b="9525"/>
            <wp:docPr id="110592154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44EB3CCA" w14:textId="33D38AEC" w:rsidR="004274C8" w:rsidRDefault="004274C8" w:rsidP="00D12907">
      <w:r>
        <w:rPr>
          <w:noProof/>
        </w:rPr>
        <w:drawing>
          <wp:inline distT="0" distB="0" distL="0" distR="0" wp14:anchorId="453C8540" wp14:editId="0645E609">
            <wp:extent cx="5753100" cy="3238500"/>
            <wp:effectExtent l="0" t="0" r="0" b="0"/>
            <wp:docPr id="404393391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0560F" w14:textId="66DD12B5" w:rsidR="004274C8" w:rsidRDefault="004274C8" w:rsidP="00D12907">
      <w:r>
        <w:rPr>
          <w:noProof/>
        </w:rPr>
        <w:lastRenderedPageBreak/>
        <w:drawing>
          <wp:inline distT="0" distB="0" distL="0" distR="0" wp14:anchorId="4F26FB3B" wp14:editId="1E538C9B">
            <wp:extent cx="5743575" cy="3228975"/>
            <wp:effectExtent l="0" t="0" r="9525" b="9525"/>
            <wp:docPr id="15786375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B6E49" w14:textId="7962C7C1" w:rsidR="0094099B" w:rsidRDefault="004274C8" w:rsidP="00D12907">
      <w:r>
        <w:rPr>
          <w:noProof/>
        </w:rPr>
        <w:drawing>
          <wp:inline distT="0" distB="0" distL="0" distR="0" wp14:anchorId="55C4BFA6" wp14:editId="42FDD14F">
            <wp:extent cx="5753100" cy="3238500"/>
            <wp:effectExtent l="0" t="0" r="0" b="0"/>
            <wp:docPr id="1309804010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86A0AB" w14:textId="77777777" w:rsidR="0094099B" w:rsidRDefault="0094099B" w:rsidP="00D12907"/>
    <w:p w14:paraId="5EC8977D" w14:textId="38F099D9" w:rsidR="0094099B" w:rsidRDefault="00357C7E" w:rsidP="00D12907">
      <w:r>
        <w:lastRenderedPageBreak/>
        <w:t xml:space="preserve">              </w:t>
      </w:r>
      <w:r w:rsidR="004274C8">
        <w:rPr>
          <w:noProof/>
        </w:rPr>
        <w:drawing>
          <wp:inline distT="0" distB="0" distL="0" distR="0" wp14:anchorId="15C966F8" wp14:editId="72625FB0">
            <wp:extent cx="5753100" cy="3238500"/>
            <wp:effectExtent l="0" t="0" r="0" b="0"/>
            <wp:docPr id="98313876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31EC6354" w14:textId="76F88744" w:rsidR="0094099B" w:rsidRDefault="0094099B" w:rsidP="00D12907">
      <w:r>
        <w:rPr>
          <w:noProof/>
        </w:rPr>
        <w:t xml:space="preserve">         </w:t>
      </w:r>
      <w:r w:rsidR="00357C7E">
        <w:t xml:space="preserve">            </w:t>
      </w:r>
      <w:r w:rsidR="004274C8">
        <w:rPr>
          <w:noProof/>
        </w:rPr>
        <w:drawing>
          <wp:inline distT="0" distB="0" distL="0" distR="0" wp14:anchorId="18521FB7" wp14:editId="03DDE337">
            <wp:extent cx="5753100" cy="3238500"/>
            <wp:effectExtent l="0" t="0" r="0" b="0"/>
            <wp:docPr id="1797252474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013E" w14:textId="3A787D4D" w:rsidR="00357C7E" w:rsidRDefault="004274C8" w:rsidP="00D12907">
      <w:r>
        <w:rPr>
          <w:noProof/>
        </w:rPr>
        <w:lastRenderedPageBreak/>
        <w:drawing>
          <wp:inline distT="0" distB="0" distL="0" distR="0" wp14:anchorId="3E2F188C" wp14:editId="35547373">
            <wp:extent cx="5743575" cy="3228975"/>
            <wp:effectExtent l="0" t="0" r="9525" b="9525"/>
            <wp:docPr id="183734109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A398E" w14:textId="07749AC6" w:rsidR="004274C8" w:rsidRDefault="004274C8" w:rsidP="00D12907"/>
    <w:p w14:paraId="508F0478" w14:textId="6FAC1B8F" w:rsidR="004274C8" w:rsidRDefault="004274C8" w:rsidP="00D12907">
      <w:r>
        <w:rPr>
          <w:noProof/>
        </w:rPr>
        <w:drawing>
          <wp:inline distT="0" distB="0" distL="0" distR="0" wp14:anchorId="2F65BF99" wp14:editId="785A2543">
            <wp:extent cx="5753100" cy="3238500"/>
            <wp:effectExtent l="0" t="0" r="0" b="0"/>
            <wp:docPr id="269617138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64CB2" w14:textId="77777777" w:rsidR="004274C8" w:rsidRDefault="004274C8" w:rsidP="00D12907"/>
    <w:p w14:paraId="7A5A0034" w14:textId="69C6D1AF" w:rsidR="004274C8" w:rsidRDefault="004274C8" w:rsidP="00D12907">
      <w:r>
        <w:rPr>
          <w:noProof/>
        </w:rPr>
        <w:lastRenderedPageBreak/>
        <w:drawing>
          <wp:inline distT="0" distB="0" distL="0" distR="0" wp14:anchorId="0B671E17" wp14:editId="733B5A8D">
            <wp:extent cx="5753100" cy="3238500"/>
            <wp:effectExtent l="0" t="0" r="0" b="0"/>
            <wp:docPr id="133602957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61904" w14:textId="5D37D5A3" w:rsidR="00F56157" w:rsidRDefault="00F56157" w:rsidP="00D12907">
      <w:r>
        <w:rPr>
          <w:noProof/>
        </w:rPr>
        <w:drawing>
          <wp:inline distT="0" distB="0" distL="0" distR="0" wp14:anchorId="4A2346B4" wp14:editId="347CE355">
            <wp:extent cx="5743575" cy="3228975"/>
            <wp:effectExtent l="0" t="0" r="9525" b="9525"/>
            <wp:docPr id="209774558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99147" w14:textId="5FDD4602" w:rsidR="00F56157" w:rsidRDefault="00F56157" w:rsidP="00D12907">
      <w:r>
        <w:rPr>
          <w:noProof/>
        </w:rPr>
        <w:lastRenderedPageBreak/>
        <w:drawing>
          <wp:inline distT="0" distB="0" distL="0" distR="0" wp14:anchorId="574B601B" wp14:editId="4D2F8E8F">
            <wp:extent cx="4356603" cy="2449234"/>
            <wp:effectExtent l="952" t="0" r="7303" b="7302"/>
            <wp:docPr id="178789082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0384" cy="2462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547BAA12" wp14:editId="6EC315FD">
            <wp:extent cx="4363493" cy="2453108"/>
            <wp:effectExtent l="2540" t="0" r="1905" b="1905"/>
            <wp:docPr id="175463757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81797" cy="2463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3B742" w14:textId="00DCFD5A" w:rsidR="00F56157" w:rsidRDefault="00F56157" w:rsidP="00D12907">
      <w:r>
        <w:rPr>
          <w:noProof/>
        </w:rPr>
        <w:drawing>
          <wp:inline distT="0" distB="0" distL="0" distR="0" wp14:anchorId="49465EA9" wp14:editId="38F01E31">
            <wp:extent cx="4310670" cy="2426537"/>
            <wp:effectExtent l="8572" t="0" r="3493" b="3492"/>
            <wp:docPr id="96300438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35731" cy="2440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</w:p>
    <w:sectPr w:rsidR="00F5615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701E0"/>
    <w:multiLevelType w:val="hybridMultilevel"/>
    <w:tmpl w:val="578E51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E02A9A"/>
    <w:multiLevelType w:val="hybridMultilevel"/>
    <w:tmpl w:val="052005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3AE2CA1"/>
    <w:multiLevelType w:val="hybridMultilevel"/>
    <w:tmpl w:val="9D0C5D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14419697">
    <w:abstractNumId w:val="2"/>
  </w:num>
  <w:num w:numId="2" w16cid:durableId="2049719614">
    <w:abstractNumId w:val="1"/>
  </w:num>
  <w:num w:numId="3" w16cid:durableId="20573144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06E72"/>
    <w:rsid w:val="000344D7"/>
    <w:rsid w:val="0006324D"/>
    <w:rsid w:val="000977D1"/>
    <w:rsid w:val="001205FF"/>
    <w:rsid w:val="00127DDF"/>
    <w:rsid w:val="001366C2"/>
    <w:rsid w:val="001905C1"/>
    <w:rsid w:val="00251F3F"/>
    <w:rsid w:val="002A51EC"/>
    <w:rsid w:val="003075B8"/>
    <w:rsid w:val="00321322"/>
    <w:rsid w:val="003407AC"/>
    <w:rsid w:val="00357C7E"/>
    <w:rsid w:val="003D3832"/>
    <w:rsid w:val="003D4FE7"/>
    <w:rsid w:val="00416258"/>
    <w:rsid w:val="004274C8"/>
    <w:rsid w:val="00476712"/>
    <w:rsid w:val="004852B8"/>
    <w:rsid w:val="005C0773"/>
    <w:rsid w:val="005C1BAE"/>
    <w:rsid w:val="00662881"/>
    <w:rsid w:val="006A2A83"/>
    <w:rsid w:val="006C6FB9"/>
    <w:rsid w:val="007F54EE"/>
    <w:rsid w:val="0084310B"/>
    <w:rsid w:val="0087023B"/>
    <w:rsid w:val="00880427"/>
    <w:rsid w:val="008C724A"/>
    <w:rsid w:val="008E6C10"/>
    <w:rsid w:val="009256A6"/>
    <w:rsid w:val="0094099B"/>
    <w:rsid w:val="0097401B"/>
    <w:rsid w:val="00A30018"/>
    <w:rsid w:val="00AA471A"/>
    <w:rsid w:val="00AD5C41"/>
    <w:rsid w:val="00AE4D69"/>
    <w:rsid w:val="00B162F9"/>
    <w:rsid w:val="00B8656A"/>
    <w:rsid w:val="00BE1FEA"/>
    <w:rsid w:val="00C95088"/>
    <w:rsid w:val="00CB497B"/>
    <w:rsid w:val="00D06E72"/>
    <w:rsid w:val="00D12907"/>
    <w:rsid w:val="00D705A3"/>
    <w:rsid w:val="00D749FF"/>
    <w:rsid w:val="00DC432A"/>
    <w:rsid w:val="00F56157"/>
    <w:rsid w:val="00F86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821277"/>
  <w15:chartTrackingRefBased/>
  <w15:docId w15:val="{08C82C78-3F0D-4800-8CD9-645EFA883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2907"/>
    <w:pPr>
      <w:spacing w:before="120" w:after="120" w:line="360" w:lineRule="auto"/>
      <w:jc w:val="both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D129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D1290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129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D1290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kapitzlist">
    <w:name w:val="List Paragraph"/>
    <w:basedOn w:val="Normalny"/>
    <w:uiPriority w:val="34"/>
    <w:qFormat/>
    <w:rsid w:val="000632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892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74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8</Pages>
  <Words>243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Kołodziejewska</dc:creator>
  <cp:keywords/>
  <dc:description/>
  <cp:lastModifiedBy>Joanna Kołodziejewska</cp:lastModifiedBy>
  <cp:revision>14</cp:revision>
  <dcterms:created xsi:type="dcterms:W3CDTF">2026-02-24T13:24:00Z</dcterms:created>
  <dcterms:modified xsi:type="dcterms:W3CDTF">2026-02-25T13:52:00Z</dcterms:modified>
</cp:coreProperties>
</file>